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46" w:rsidRPr="0028660B" w:rsidRDefault="00675346" w:rsidP="00675346">
      <w:pPr>
        <w:widowControl/>
        <w:jc w:val="left"/>
        <w:rPr>
          <w:rFonts w:ascii="仿宋_GB2312" w:eastAsia="仿宋_GB2312"/>
          <w:sz w:val="28"/>
          <w:szCs w:val="30"/>
        </w:rPr>
      </w:pPr>
      <w:r w:rsidRPr="0028660B">
        <w:rPr>
          <w:rFonts w:ascii="仿宋_GB2312" w:eastAsia="仿宋_GB2312" w:hint="eastAsia"/>
          <w:sz w:val="28"/>
          <w:szCs w:val="30"/>
        </w:rPr>
        <w:t>附件1</w:t>
      </w:r>
    </w:p>
    <w:p w:rsidR="00675346" w:rsidRPr="00330700" w:rsidRDefault="00675346" w:rsidP="00675346">
      <w:pPr>
        <w:widowControl/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 w:rsidRPr="00330700">
        <w:rPr>
          <w:rFonts w:ascii="仿宋_GB2312" w:eastAsia="仿宋_GB2312" w:hint="eastAsia"/>
          <w:b/>
          <w:sz w:val="36"/>
          <w:szCs w:val="36"/>
        </w:rPr>
        <w:t>会议</w:t>
      </w:r>
      <w:r w:rsidRPr="00330700">
        <w:rPr>
          <w:rFonts w:ascii="仿宋_GB2312" w:eastAsia="仿宋_GB2312"/>
          <w:b/>
          <w:sz w:val="36"/>
          <w:szCs w:val="36"/>
        </w:rPr>
        <w:t>议程</w:t>
      </w:r>
    </w:p>
    <w:bookmarkEnd w:id="0"/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1、主论坛：治水与营城（4日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: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0-12:00）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论坛</w:t>
      </w:r>
      <w:r>
        <w:rPr>
          <w:rFonts w:ascii="仿宋_GB2312" w:eastAsia="仿宋_GB2312"/>
          <w:sz w:val="28"/>
          <w:szCs w:val="28"/>
        </w:rPr>
        <w:t>主持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>：工程规划委员会邵</w:t>
      </w:r>
      <w:r>
        <w:rPr>
          <w:rFonts w:ascii="仿宋_GB2312" w:eastAsia="仿宋_GB2312" w:hint="eastAsia"/>
          <w:sz w:val="28"/>
          <w:szCs w:val="28"/>
        </w:rPr>
        <w:t>益</w:t>
      </w:r>
      <w:r>
        <w:rPr>
          <w:rFonts w:ascii="仿宋_GB2312" w:eastAsia="仿宋_GB2312"/>
          <w:sz w:val="28"/>
          <w:szCs w:val="28"/>
        </w:rPr>
        <w:t>生</w:t>
      </w:r>
      <w:r>
        <w:rPr>
          <w:rFonts w:ascii="仿宋_GB2312" w:eastAsia="仿宋_GB2312" w:hint="eastAsia"/>
          <w:sz w:val="28"/>
          <w:szCs w:val="28"/>
        </w:rPr>
        <w:t>主任</w:t>
      </w:r>
      <w:r>
        <w:rPr>
          <w:rFonts w:ascii="仿宋_GB2312" w:eastAsia="仿宋_GB2312"/>
          <w:sz w:val="28"/>
          <w:szCs w:val="28"/>
        </w:rPr>
        <w:t>委员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（1）湖北省、武汉市、中国城市规划学会相关领导致辞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（2）住建部城建司领导做治水与营城的策论性发言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（3）邀请专家做“中国治水史与城市变迁”的主题演讲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）邀请专家做“欧洲治水史与城市变迁”的主题演讲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）邀请专家做“城市与城市水文”的主题演讲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）邀请专家做“城市治水文化”的主题演讲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）邀请专家解读“杭州五水共治建设美丽杭州规划”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）邀请专家解读“武汉市滨水生态绿城综合规划”</w:t>
      </w:r>
    </w:p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2、分论坛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：海绵城市建设的规划编制与</w:t>
      </w:r>
      <w:r>
        <w:rPr>
          <w:rFonts w:ascii="仿宋_GB2312" w:eastAsia="仿宋_GB2312"/>
          <w:b/>
          <w:sz w:val="28"/>
          <w:szCs w:val="28"/>
        </w:rPr>
        <w:t>项目设计</w:t>
      </w:r>
      <w:r>
        <w:rPr>
          <w:rFonts w:ascii="仿宋_GB2312" w:eastAsia="仿宋_GB2312" w:hint="eastAsia"/>
          <w:b/>
          <w:sz w:val="28"/>
          <w:szCs w:val="28"/>
        </w:rPr>
        <w:t>（4日14:00-17:00）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（1）邀请专家做“海绵城市专项规划顶层设计”的主题演讲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（2）邀请3</w:t>
      </w:r>
      <w:r>
        <w:rPr>
          <w:rFonts w:ascii="仿宋_GB2312" w:eastAsia="仿宋_GB2312"/>
          <w:sz w:val="28"/>
          <w:szCs w:val="28"/>
        </w:rPr>
        <w:t>-4</w:t>
      </w:r>
      <w:r>
        <w:rPr>
          <w:rFonts w:ascii="仿宋_GB2312" w:eastAsia="仿宋_GB2312" w:hint="eastAsia"/>
          <w:sz w:val="28"/>
          <w:szCs w:val="28"/>
        </w:rPr>
        <w:t>位专家做“典型城市海绵城市建设专项规划”的主题演讲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（3）邀请专家做“海绵城市建设后试点时代”的主题演讲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（4）邀请专家做“海绵城市效果评估中的典型降雨确定</w:t>
      </w:r>
      <w:r>
        <w:rPr>
          <w:rFonts w:ascii="仿宋_GB2312" w:eastAsia="仿宋_GB2312"/>
          <w:sz w:val="28"/>
          <w:szCs w:val="28"/>
        </w:rPr>
        <w:t>方法</w:t>
      </w:r>
      <w:r>
        <w:rPr>
          <w:rFonts w:ascii="仿宋_GB2312" w:eastAsia="仿宋_GB2312" w:hint="eastAsia"/>
          <w:sz w:val="28"/>
          <w:szCs w:val="28"/>
        </w:rPr>
        <w:t>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（5）邀请专家解读“城市水系规划规范”</w:t>
      </w:r>
    </w:p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3、分论坛二：海绵城市建设的规划与建设管控（4日14:00-17:00）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本论坛为圆桌论坛，邀请16个第一批海绵城市建设试点城市的规划建设主管部门专家，进行交流发言。发言内容分三个交流话题：</w:t>
      </w:r>
    </w:p>
    <w:p w:rsidR="00675346" w:rsidRDefault="00675346" w:rsidP="00675346">
      <w:pPr>
        <w:pStyle w:val="1"/>
        <w:numPr>
          <w:ilvl w:val="0"/>
          <w:numId w:val="1"/>
        </w:numPr>
        <w:adjustRightInd w:val="0"/>
        <w:spacing w:line="500" w:lineRule="exact"/>
        <w:ind w:left="1418" w:firstLineChars="0" w:hanging="8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建设项目海绵城市内容的规划与</w:t>
      </w:r>
      <w:r>
        <w:rPr>
          <w:rFonts w:ascii="仿宋_GB2312" w:eastAsia="仿宋_GB2312"/>
          <w:sz w:val="28"/>
          <w:szCs w:val="28"/>
        </w:rPr>
        <w:t>建设</w:t>
      </w:r>
      <w:r>
        <w:rPr>
          <w:rFonts w:ascii="仿宋_GB2312" w:eastAsia="仿宋_GB2312" w:hint="eastAsia"/>
          <w:sz w:val="28"/>
          <w:szCs w:val="28"/>
        </w:rPr>
        <w:t>审批流程</w:t>
      </w:r>
      <w:r>
        <w:rPr>
          <w:rFonts w:ascii="仿宋_GB2312" w:eastAsia="仿宋_GB2312"/>
          <w:sz w:val="28"/>
          <w:szCs w:val="28"/>
        </w:rPr>
        <w:t>与方式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675346" w:rsidRDefault="00675346" w:rsidP="00675346">
      <w:pPr>
        <w:pStyle w:val="1"/>
        <w:numPr>
          <w:ilvl w:val="0"/>
          <w:numId w:val="1"/>
        </w:numPr>
        <w:adjustRightInd w:val="0"/>
        <w:spacing w:line="500" w:lineRule="exact"/>
        <w:ind w:left="1418" w:firstLineChars="0" w:hanging="8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建设项目海绵城市内容验收的</w:t>
      </w:r>
      <w:r>
        <w:rPr>
          <w:rFonts w:ascii="仿宋_GB2312" w:eastAsia="仿宋_GB2312"/>
          <w:sz w:val="28"/>
          <w:szCs w:val="28"/>
        </w:rPr>
        <w:t>内容及标准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675346" w:rsidRDefault="00675346" w:rsidP="00675346">
      <w:pPr>
        <w:pStyle w:val="1"/>
        <w:numPr>
          <w:ilvl w:val="0"/>
          <w:numId w:val="1"/>
        </w:numPr>
        <w:adjustRightInd w:val="0"/>
        <w:spacing w:line="500" w:lineRule="exact"/>
        <w:ind w:left="1418" w:firstLineChars="0" w:hanging="8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建成区在规划层面如何落实海绵城市理念。</w:t>
      </w:r>
    </w:p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4、分论坛三：城市水</w:t>
      </w:r>
      <w:r>
        <w:rPr>
          <w:rFonts w:ascii="仿宋_GB2312" w:eastAsia="仿宋_GB2312"/>
          <w:b/>
          <w:sz w:val="28"/>
          <w:szCs w:val="28"/>
        </w:rPr>
        <w:t>环境</w:t>
      </w:r>
      <w:r>
        <w:rPr>
          <w:rFonts w:ascii="仿宋_GB2312" w:eastAsia="仿宋_GB2312" w:hint="eastAsia"/>
          <w:b/>
          <w:sz w:val="28"/>
          <w:szCs w:val="28"/>
        </w:rPr>
        <w:t>治理的</w:t>
      </w:r>
      <w:r>
        <w:rPr>
          <w:rFonts w:ascii="仿宋_GB2312" w:eastAsia="仿宋_GB2312"/>
          <w:b/>
          <w:sz w:val="28"/>
          <w:szCs w:val="28"/>
        </w:rPr>
        <w:t>应急与谋远</w:t>
      </w:r>
      <w:r>
        <w:rPr>
          <w:rFonts w:ascii="仿宋_GB2312" w:eastAsia="仿宋_GB2312" w:hint="eastAsia"/>
          <w:b/>
          <w:sz w:val="28"/>
          <w:szCs w:val="28"/>
        </w:rPr>
        <w:t>（4日14:00-17:00）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（1）邀请5</w:t>
      </w:r>
      <w:r>
        <w:rPr>
          <w:rFonts w:ascii="仿宋_GB2312" w:eastAsia="仿宋_GB2312"/>
          <w:sz w:val="28"/>
          <w:szCs w:val="28"/>
        </w:rPr>
        <w:t>-6</w:t>
      </w:r>
      <w:r>
        <w:rPr>
          <w:rFonts w:ascii="仿宋_GB2312" w:eastAsia="仿宋_GB2312" w:hint="eastAsia"/>
          <w:sz w:val="28"/>
          <w:szCs w:val="28"/>
        </w:rPr>
        <w:t>位专家分别</w:t>
      </w:r>
      <w:r>
        <w:rPr>
          <w:rFonts w:ascii="仿宋_GB2312" w:eastAsia="仿宋_GB2312"/>
          <w:sz w:val="28"/>
          <w:szCs w:val="28"/>
        </w:rPr>
        <w:t>进行典型水环境治理案例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解析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）热点</w:t>
      </w:r>
      <w:r>
        <w:rPr>
          <w:rFonts w:ascii="仿宋_GB2312" w:eastAsia="仿宋_GB2312"/>
          <w:sz w:val="28"/>
          <w:szCs w:val="28"/>
        </w:rPr>
        <w:t>面对面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/>
          <w:sz w:val="28"/>
          <w:szCs w:val="28"/>
        </w:rPr>
        <w:t>访谈与互动（</w:t>
      </w:r>
      <w:r>
        <w:rPr>
          <w:rFonts w:ascii="仿宋_GB2312" w:eastAsia="仿宋_GB2312" w:hint="eastAsia"/>
          <w:sz w:val="28"/>
          <w:szCs w:val="28"/>
        </w:rPr>
        <w:t>内容</w:t>
      </w:r>
      <w:r>
        <w:rPr>
          <w:rFonts w:ascii="仿宋_GB2312" w:eastAsia="仿宋_GB2312"/>
          <w:sz w:val="28"/>
          <w:szCs w:val="28"/>
        </w:rPr>
        <w:t>包括：</w:t>
      </w:r>
      <w:r>
        <w:rPr>
          <w:rFonts w:ascii="仿宋_GB2312" w:eastAsia="仿宋_GB2312" w:hint="eastAsia"/>
          <w:sz w:val="28"/>
          <w:szCs w:val="28"/>
        </w:rPr>
        <w:t>污水</w:t>
      </w:r>
      <w:r>
        <w:rPr>
          <w:rFonts w:ascii="仿宋_GB2312" w:eastAsia="仿宋_GB2312"/>
          <w:sz w:val="28"/>
          <w:szCs w:val="28"/>
        </w:rPr>
        <w:t>收集效率问题、</w:t>
      </w:r>
      <w:r>
        <w:rPr>
          <w:rFonts w:ascii="仿宋_GB2312" w:eastAsia="仿宋_GB2312" w:hint="eastAsia"/>
          <w:sz w:val="28"/>
          <w:szCs w:val="28"/>
        </w:rPr>
        <w:t>溢流污染治理问题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污染底泥治理问题、生态补水问题、</w:t>
      </w:r>
      <w:r>
        <w:rPr>
          <w:rFonts w:ascii="仿宋_GB2312" w:eastAsia="仿宋_GB2312"/>
          <w:sz w:val="28"/>
          <w:szCs w:val="28"/>
        </w:rPr>
        <w:t>监测体系问题）</w:t>
      </w:r>
    </w:p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5</w:t>
      </w:r>
      <w:r>
        <w:rPr>
          <w:rFonts w:ascii="仿宋_GB2312" w:eastAsia="仿宋_GB2312" w:hint="eastAsia"/>
          <w:b/>
          <w:sz w:val="28"/>
          <w:szCs w:val="28"/>
        </w:rPr>
        <w:t>、分论坛四：城市内涝防治的理论创新（4日14:00-17:00）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（1）热点</w:t>
      </w:r>
      <w:r>
        <w:rPr>
          <w:rFonts w:ascii="仿宋_GB2312" w:eastAsia="仿宋_GB2312"/>
          <w:sz w:val="28"/>
          <w:szCs w:val="28"/>
        </w:rPr>
        <w:t>面对面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/>
          <w:sz w:val="28"/>
          <w:szCs w:val="28"/>
        </w:rPr>
        <w:t>访谈与互动（</w:t>
      </w:r>
      <w:r>
        <w:rPr>
          <w:rFonts w:ascii="仿宋_GB2312" w:eastAsia="仿宋_GB2312" w:hint="eastAsia"/>
          <w:sz w:val="28"/>
          <w:szCs w:val="28"/>
        </w:rPr>
        <w:t>内容</w:t>
      </w:r>
      <w:r>
        <w:rPr>
          <w:rFonts w:ascii="仿宋_GB2312" w:eastAsia="仿宋_GB2312"/>
          <w:sz w:val="28"/>
          <w:szCs w:val="28"/>
        </w:rPr>
        <w:t>包括：</w:t>
      </w:r>
      <w:r>
        <w:rPr>
          <w:rFonts w:ascii="仿宋_GB2312" w:eastAsia="仿宋_GB2312" w:hint="eastAsia"/>
          <w:sz w:val="28"/>
          <w:szCs w:val="28"/>
        </w:rPr>
        <w:t>内涝防治</w:t>
      </w:r>
      <w:r>
        <w:rPr>
          <w:rFonts w:ascii="仿宋_GB2312" w:eastAsia="仿宋_GB2312"/>
          <w:sz w:val="28"/>
          <w:szCs w:val="28"/>
        </w:rPr>
        <w:t>与</w:t>
      </w:r>
      <w:r>
        <w:rPr>
          <w:rFonts w:ascii="仿宋_GB2312" w:eastAsia="仿宋_GB2312" w:hint="eastAsia"/>
          <w:sz w:val="28"/>
          <w:szCs w:val="28"/>
        </w:rPr>
        <w:t>海绵</w:t>
      </w:r>
      <w:r>
        <w:rPr>
          <w:rFonts w:ascii="仿宋_GB2312" w:eastAsia="仿宋_GB2312"/>
          <w:sz w:val="28"/>
          <w:szCs w:val="28"/>
        </w:rPr>
        <w:t>城市关系</w:t>
      </w:r>
      <w:r>
        <w:rPr>
          <w:rFonts w:ascii="仿宋_GB2312" w:eastAsia="仿宋_GB2312" w:hint="eastAsia"/>
          <w:sz w:val="28"/>
          <w:szCs w:val="28"/>
        </w:rPr>
        <w:t>问题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大排水系统问题</w:t>
      </w:r>
      <w:r>
        <w:rPr>
          <w:rFonts w:ascii="仿宋_GB2312" w:eastAsia="仿宋_GB2312"/>
          <w:sz w:val="28"/>
          <w:szCs w:val="28"/>
        </w:rPr>
        <w:t>、内涝防治技术规范</w:t>
      </w:r>
      <w:r>
        <w:rPr>
          <w:rFonts w:ascii="仿宋_GB2312" w:eastAsia="仿宋_GB2312" w:hint="eastAsia"/>
          <w:sz w:val="28"/>
          <w:szCs w:val="28"/>
        </w:rPr>
        <w:t>的关键</w:t>
      </w:r>
      <w:r>
        <w:rPr>
          <w:rFonts w:ascii="仿宋_GB2312" w:eastAsia="仿宋_GB2312"/>
          <w:sz w:val="28"/>
          <w:szCs w:val="28"/>
        </w:rPr>
        <w:t>问题）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（2）邀请专家做“</w:t>
      </w:r>
      <w:r>
        <w:rPr>
          <w:rFonts w:ascii="仿宋_GB2312" w:eastAsia="仿宋_GB2312"/>
          <w:sz w:val="28"/>
          <w:szCs w:val="28"/>
        </w:rPr>
        <w:t>内涝防治</w:t>
      </w:r>
      <w:r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/>
          <w:sz w:val="28"/>
          <w:szCs w:val="28"/>
        </w:rPr>
        <w:t>的水文学</w:t>
      </w:r>
      <w:r>
        <w:rPr>
          <w:rFonts w:ascii="仿宋_GB2312" w:eastAsia="仿宋_GB2312" w:hint="eastAsia"/>
          <w:sz w:val="28"/>
          <w:szCs w:val="28"/>
        </w:rPr>
        <w:t>问题”的主题演讲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）邀请4</w:t>
      </w:r>
      <w:r>
        <w:rPr>
          <w:rFonts w:ascii="仿宋_GB2312" w:eastAsia="仿宋_GB2312"/>
          <w:sz w:val="28"/>
          <w:szCs w:val="28"/>
        </w:rPr>
        <w:t>-5</w:t>
      </w:r>
      <w:r>
        <w:rPr>
          <w:rFonts w:ascii="仿宋_GB2312" w:eastAsia="仿宋_GB2312" w:hint="eastAsia"/>
          <w:sz w:val="28"/>
          <w:szCs w:val="28"/>
        </w:rPr>
        <w:t>位专家做典型</w:t>
      </w:r>
      <w:r>
        <w:rPr>
          <w:rFonts w:ascii="仿宋_GB2312" w:eastAsia="仿宋_GB2312"/>
          <w:sz w:val="28"/>
          <w:szCs w:val="28"/>
        </w:rPr>
        <w:t>城市</w:t>
      </w:r>
      <w:r>
        <w:rPr>
          <w:rFonts w:ascii="仿宋_GB2312" w:eastAsia="仿宋_GB2312" w:hint="eastAsia"/>
          <w:sz w:val="28"/>
          <w:szCs w:val="28"/>
        </w:rPr>
        <w:t>排水防涝体系、</w:t>
      </w:r>
      <w:r>
        <w:rPr>
          <w:rFonts w:ascii="仿宋_GB2312" w:eastAsia="仿宋_GB2312"/>
          <w:sz w:val="28"/>
          <w:szCs w:val="28"/>
        </w:rPr>
        <w:t>管理、工程案例解析</w:t>
      </w:r>
    </w:p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、场外论坛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：协作互动（4日1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: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0-2</w:t>
      </w:r>
      <w:r>
        <w:rPr>
          <w:rFonts w:ascii="仿宋_GB2312" w:eastAsia="仿宋_GB2312"/>
          <w:b/>
          <w:sz w:val="28"/>
          <w:szCs w:val="28"/>
        </w:rPr>
        <w:t>0</w:t>
      </w:r>
      <w:r>
        <w:rPr>
          <w:rFonts w:ascii="仿宋_GB2312" w:eastAsia="仿宋_GB2312" w:hint="eastAsia"/>
          <w:b/>
          <w:sz w:val="28"/>
          <w:szCs w:val="28"/>
        </w:rPr>
        <w:t>: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利用晚餐后时间，举办</w:t>
      </w:r>
      <w:r>
        <w:rPr>
          <w:rFonts w:ascii="仿宋_GB2312" w:eastAsia="仿宋_GB2312"/>
          <w:sz w:val="28"/>
          <w:szCs w:val="28"/>
        </w:rPr>
        <w:t>治水沙龙。</w:t>
      </w:r>
      <w:r>
        <w:rPr>
          <w:rFonts w:ascii="仿宋_GB2312" w:eastAsia="仿宋_GB2312" w:hint="eastAsia"/>
          <w:sz w:val="28"/>
          <w:szCs w:val="28"/>
        </w:rPr>
        <w:t>设置</w:t>
      </w:r>
      <w:r>
        <w:rPr>
          <w:rFonts w:ascii="仿宋_GB2312" w:eastAsia="仿宋_GB2312"/>
          <w:sz w:val="28"/>
          <w:szCs w:val="28"/>
        </w:rPr>
        <w:t>3-4</w:t>
      </w:r>
      <w:r>
        <w:rPr>
          <w:rFonts w:ascii="仿宋_GB2312" w:eastAsia="仿宋_GB2312" w:hint="eastAsia"/>
          <w:sz w:val="28"/>
          <w:szCs w:val="28"/>
        </w:rPr>
        <w:t>个话题交流区，与会代表可自由选择</w:t>
      </w:r>
      <w:r>
        <w:rPr>
          <w:rFonts w:ascii="仿宋_GB2312" w:eastAsia="仿宋_GB2312"/>
          <w:sz w:val="28"/>
          <w:szCs w:val="28"/>
        </w:rPr>
        <w:t>和交流热点话题</w:t>
      </w:r>
      <w:r>
        <w:rPr>
          <w:rFonts w:ascii="仿宋_GB2312" w:eastAsia="仿宋_GB2312" w:hint="eastAsia"/>
          <w:sz w:val="28"/>
          <w:szCs w:val="28"/>
        </w:rPr>
        <w:t>，并进行现场讨论。</w:t>
      </w:r>
    </w:p>
    <w:p w:rsidR="00675346" w:rsidRDefault="00675346" w:rsidP="00675346">
      <w:pPr>
        <w:adjustRightInd w:val="0"/>
        <w:spacing w:line="500" w:lineRule="exact"/>
        <w:ind w:firstLineChars="202" w:firstLine="56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、场外论坛二：现场激辩（5</w:t>
      </w:r>
      <w:r>
        <w:rPr>
          <w:rFonts w:ascii="仿宋_GB2312" w:eastAsia="仿宋_GB2312"/>
          <w:b/>
          <w:sz w:val="28"/>
          <w:szCs w:val="28"/>
        </w:rPr>
        <w:t>日</w:t>
      </w:r>
      <w:r>
        <w:rPr>
          <w:rFonts w:ascii="仿宋_GB2312" w:eastAsia="仿宋_GB2312" w:hint="eastAsia"/>
          <w:b/>
          <w:sz w:val="28"/>
          <w:szCs w:val="28"/>
        </w:rPr>
        <w:t>8:30</w:t>
      </w:r>
      <w:r>
        <w:rPr>
          <w:rFonts w:ascii="仿宋_GB2312" w:eastAsia="仿宋_GB2312"/>
          <w:b/>
          <w:sz w:val="28"/>
          <w:szCs w:val="28"/>
        </w:rPr>
        <w:t>-12</w:t>
      </w:r>
      <w:r>
        <w:rPr>
          <w:rFonts w:ascii="仿宋_GB2312" w:eastAsia="仿宋_GB2312" w:hint="eastAsia"/>
          <w:b/>
          <w:sz w:val="28"/>
          <w:szCs w:val="28"/>
        </w:rPr>
        <w:t>:00）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现场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：沙湖现场，沙湖-楚河-水果湖闸-</w:t>
      </w:r>
      <w:r>
        <w:rPr>
          <w:rFonts w:ascii="仿宋_GB2312" w:eastAsia="仿宋_GB2312"/>
          <w:sz w:val="28"/>
          <w:szCs w:val="28"/>
        </w:rPr>
        <w:t>东湖绿道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75346" w:rsidRDefault="00675346" w:rsidP="00675346">
      <w:pPr>
        <w:adjustRightInd w:val="0"/>
        <w:spacing w:line="50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现场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：青山海绵现场，青山江滩江堤--</w:t>
      </w:r>
      <w:proofErr w:type="gramStart"/>
      <w:r>
        <w:rPr>
          <w:rFonts w:ascii="仿宋_GB2312" w:eastAsia="仿宋_GB2312" w:hint="eastAsia"/>
          <w:sz w:val="28"/>
          <w:szCs w:val="28"/>
        </w:rPr>
        <w:t>青山港</w:t>
      </w:r>
      <w:proofErr w:type="gramEnd"/>
      <w:r>
        <w:rPr>
          <w:rFonts w:ascii="仿宋_GB2312" w:eastAsia="仿宋_GB2312" w:hint="eastAsia"/>
          <w:sz w:val="28"/>
          <w:szCs w:val="28"/>
        </w:rPr>
        <w:t>--东湖港</w:t>
      </w:r>
      <w:r>
        <w:rPr>
          <w:rFonts w:ascii="仿宋_GB2312" w:eastAsia="仿宋_GB2312"/>
          <w:sz w:val="28"/>
          <w:szCs w:val="28"/>
        </w:rPr>
        <w:t>—</w:t>
      </w:r>
      <w:r>
        <w:rPr>
          <w:rFonts w:ascii="仿宋_GB2312" w:eastAsia="仿宋_GB2312"/>
          <w:sz w:val="28"/>
          <w:szCs w:val="28"/>
        </w:rPr>
        <w:t>东湖绿道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105BEE" w:rsidRDefault="00105BEE" w:rsidP="00675346"/>
    <w:sectPr w:rsidR="00105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73"/>
    <w:multiLevelType w:val="multilevel"/>
    <w:tmpl w:val="0F056A73"/>
    <w:lvl w:ilvl="0">
      <w:start w:val="1"/>
      <w:numFmt w:val="decimal"/>
      <w:lvlText w:val="（%1）"/>
      <w:lvlJc w:val="left"/>
      <w:pPr>
        <w:ind w:left="1686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6" w:hanging="420"/>
      </w:pPr>
    </w:lvl>
    <w:lvl w:ilvl="2" w:tentative="1">
      <w:start w:val="1"/>
      <w:numFmt w:val="lowerRoman"/>
      <w:lvlText w:val="%3."/>
      <w:lvlJc w:val="right"/>
      <w:pPr>
        <w:ind w:left="1866" w:hanging="420"/>
      </w:pPr>
    </w:lvl>
    <w:lvl w:ilvl="3" w:tentative="1">
      <w:start w:val="1"/>
      <w:numFmt w:val="decimal"/>
      <w:lvlText w:val="%4."/>
      <w:lvlJc w:val="left"/>
      <w:pPr>
        <w:ind w:left="2286" w:hanging="420"/>
      </w:pPr>
    </w:lvl>
    <w:lvl w:ilvl="4" w:tentative="1">
      <w:start w:val="1"/>
      <w:numFmt w:val="lowerLetter"/>
      <w:lvlText w:val="%5)"/>
      <w:lvlJc w:val="left"/>
      <w:pPr>
        <w:ind w:left="2706" w:hanging="420"/>
      </w:pPr>
    </w:lvl>
    <w:lvl w:ilvl="5" w:tentative="1">
      <w:start w:val="1"/>
      <w:numFmt w:val="lowerRoman"/>
      <w:lvlText w:val="%6."/>
      <w:lvlJc w:val="right"/>
      <w:pPr>
        <w:ind w:left="3126" w:hanging="420"/>
      </w:pPr>
    </w:lvl>
    <w:lvl w:ilvl="6" w:tentative="1">
      <w:start w:val="1"/>
      <w:numFmt w:val="decimal"/>
      <w:lvlText w:val="%7."/>
      <w:lvlJc w:val="left"/>
      <w:pPr>
        <w:ind w:left="3546" w:hanging="420"/>
      </w:pPr>
    </w:lvl>
    <w:lvl w:ilvl="7" w:tentative="1">
      <w:start w:val="1"/>
      <w:numFmt w:val="lowerLetter"/>
      <w:lvlText w:val="%8)"/>
      <w:lvlJc w:val="left"/>
      <w:pPr>
        <w:ind w:left="3966" w:hanging="420"/>
      </w:pPr>
    </w:lvl>
    <w:lvl w:ilvl="8" w:tentative="1">
      <w:start w:val="1"/>
      <w:numFmt w:val="lowerRoman"/>
      <w:lvlText w:val="%9."/>
      <w:lvlJc w:val="right"/>
      <w:pPr>
        <w:ind w:left="43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46"/>
    <w:rsid w:val="00105BEE"/>
    <w:rsid w:val="006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753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753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孙丽娜</dc:creator>
  <cp:lastModifiedBy>孙丽娜</cp:lastModifiedBy>
  <cp:revision>1</cp:revision>
  <dcterms:created xsi:type="dcterms:W3CDTF">2017-10-20T03:27:00Z</dcterms:created>
  <dcterms:modified xsi:type="dcterms:W3CDTF">2017-10-20T03:27:00Z</dcterms:modified>
</cp:coreProperties>
</file>