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25" w:rsidRPr="000928E0" w:rsidRDefault="001E2925" w:rsidP="001E2925">
      <w:pPr>
        <w:spacing w:line="580" w:lineRule="exact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附件</w:t>
      </w:r>
      <w:r>
        <w:rPr>
          <w:rFonts w:asciiTheme="minorEastAsia" w:hAnsiTheme="minorEastAsia" w:cs="Times New Roman" w:hint="eastAsia"/>
          <w:sz w:val="28"/>
          <w:szCs w:val="28"/>
        </w:rPr>
        <w:t>3</w:t>
      </w:r>
      <w:r w:rsidRPr="000928E0">
        <w:rPr>
          <w:rFonts w:asciiTheme="minorEastAsia" w:hAnsiTheme="minorEastAsia" w:cs="Times New Roman"/>
          <w:sz w:val="28"/>
          <w:szCs w:val="28"/>
        </w:rPr>
        <w:t xml:space="preserve"> </w:t>
      </w:r>
    </w:p>
    <w:p w:rsidR="001E2925" w:rsidRPr="000928E0" w:rsidRDefault="001E2925" w:rsidP="001E2925">
      <w:pPr>
        <w:spacing w:line="580" w:lineRule="exact"/>
        <w:jc w:val="left"/>
        <w:rPr>
          <w:rFonts w:asciiTheme="minorEastAsia" w:hAnsiTheme="minorEastAsia" w:cs="Times New Roman"/>
          <w:sz w:val="28"/>
          <w:szCs w:val="28"/>
        </w:rPr>
      </w:pPr>
    </w:p>
    <w:p w:rsidR="001E2925" w:rsidRPr="000928E0" w:rsidRDefault="001E2925" w:rsidP="001E2925">
      <w:pPr>
        <w:spacing w:line="580" w:lineRule="exact"/>
        <w:jc w:val="center"/>
        <w:rPr>
          <w:rFonts w:asciiTheme="minorEastAsia" w:hAnsiTheme="minorEastAsia" w:cs="Times New Roman"/>
          <w:sz w:val="28"/>
          <w:szCs w:val="28"/>
        </w:rPr>
      </w:pPr>
      <w:bookmarkStart w:id="0" w:name="_GoBack"/>
      <w:r w:rsidRPr="000928E0">
        <w:rPr>
          <w:rFonts w:asciiTheme="minorEastAsia" w:hAnsiTheme="minorEastAsia" w:cs="Times New Roman"/>
          <w:sz w:val="28"/>
          <w:szCs w:val="28"/>
        </w:rPr>
        <w:t>联合体协议书</w:t>
      </w:r>
      <w:bookmarkEnd w:id="0"/>
    </w:p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</w:p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1. 本联合体声明：</w:t>
      </w:r>
      <w:bookmarkStart w:id="1" w:name="_Hlk515754701"/>
      <w:r w:rsidRPr="000928E0">
        <w:rPr>
          <w:rFonts w:asciiTheme="minorEastAsia" w:hAnsiTheme="minorEastAsia" w:cs="Times New Roman"/>
          <w:sz w:val="28"/>
          <w:szCs w:val="28"/>
        </w:rPr>
        <w:t>自愿参加</w:t>
      </w:r>
      <w:bookmarkEnd w:id="1"/>
      <w:r w:rsidRPr="000928E0">
        <w:rPr>
          <w:rFonts w:asciiTheme="minorEastAsia" w:hAnsiTheme="minorEastAsia" w:cs="Times New Roman" w:hint="eastAsia"/>
          <w:sz w:val="28"/>
          <w:szCs w:val="28"/>
        </w:rPr>
        <w:t>成都天府国际空港新城绛溪河公园概念设计方案全球征集</w:t>
      </w:r>
      <w:r w:rsidRPr="000928E0">
        <w:rPr>
          <w:rFonts w:asciiTheme="minorEastAsia" w:hAnsiTheme="minorEastAsia" w:cs="Times New Roman"/>
          <w:sz w:val="28"/>
          <w:szCs w:val="28"/>
        </w:rPr>
        <w:t>。现就有关事宜订立协议，协议（包括但不限于）如下内容：</w:t>
      </w:r>
    </w:p>
    <w:p w:rsidR="001E2925" w:rsidRPr="000928E0" w:rsidRDefault="001E2925" w:rsidP="001E2925">
      <w:pPr>
        <w:spacing w:line="580" w:lineRule="exact"/>
        <w:ind w:firstLineChars="177" w:firstLine="496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1.1联合体授权联合体代表人对联合体各成员的资质等级、业务能力、工作业绩等资料进行统一汇总后由设计代表人一并提交咨询人，联合体代表人所提交的资质等级、业务能力、工作业绩等资料代表了联合体各成员的真实情况。</w:t>
      </w:r>
    </w:p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1.2报名工作由联合体代表人负责；联合体代表人合法代表联合体各成员提交并签署报名文件；联合体代表人在报名中的所有承诺均代表了联合体各成员。</w:t>
      </w:r>
    </w:p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1.3联合体中选后，联合体成员共同与咨询人签定合同书，切实执行一切合同文件，签署的合同协议书对联合体每一成员均具法律约束力。</w:t>
      </w:r>
    </w:p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1.4联合体中选后，联合体代表人合法代表联合体各成员提交和接收相关的资料、信息及指示，并处理与之有关的一切事务。</w:t>
      </w:r>
    </w:p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1.5联合体成员在本项目合作中密切配合、尽职尽责，双方优质高效地完成各自负责的工作内容。</w:t>
      </w:r>
    </w:p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2. 本协议书自签署之日起生效，本协议书一式*份，送交咨询人一份，联合体成员各一份。</w:t>
      </w:r>
    </w:p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3. 附加条款（若有）</w:t>
      </w:r>
    </w:p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lastRenderedPageBreak/>
        <w:t xml:space="preserve">4. 联合体成员一览表 </w:t>
      </w:r>
    </w:p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注：可根据联合体成员数量进行调整。</w:t>
      </w:r>
    </w:p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1418"/>
        <w:gridCol w:w="1417"/>
        <w:gridCol w:w="1276"/>
      </w:tblGrid>
      <w:tr w:rsidR="001E2925" w:rsidRPr="000928E0" w:rsidTr="00E07F41">
        <w:trPr>
          <w:trHeight w:val="646"/>
        </w:trPr>
        <w:tc>
          <w:tcPr>
            <w:tcW w:w="3969" w:type="dxa"/>
            <w:vAlign w:val="center"/>
          </w:tcPr>
          <w:p w:rsidR="001E2925" w:rsidRPr="000928E0" w:rsidRDefault="001E2925" w:rsidP="00E07F41">
            <w:pPr>
              <w:spacing w:line="276" w:lineRule="auto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  <w:bookmarkStart w:id="2" w:name="_Toc325637982"/>
            <w:bookmarkStart w:id="3" w:name="_Toc320799803"/>
            <w:bookmarkStart w:id="4" w:name="_Toc324327754"/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联合体成员名称</w:t>
            </w:r>
            <w:bookmarkEnd w:id="2"/>
            <w:bookmarkEnd w:id="3"/>
            <w:bookmarkEnd w:id="4"/>
            <w:r w:rsidRPr="000928E0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E2925" w:rsidRPr="000928E0" w:rsidTr="00E07F41">
        <w:trPr>
          <w:trHeight w:val="599"/>
        </w:trPr>
        <w:tc>
          <w:tcPr>
            <w:tcW w:w="3969" w:type="dxa"/>
            <w:vAlign w:val="center"/>
          </w:tcPr>
          <w:p w:rsidR="001E2925" w:rsidRPr="000928E0" w:rsidRDefault="001E2925" w:rsidP="00E07F41">
            <w:pPr>
              <w:spacing w:line="276" w:lineRule="auto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  <w:bookmarkStart w:id="5" w:name="_Toc320799804"/>
            <w:bookmarkStart w:id="6" w:name="_Toc324327755"/>
            <w:bookmarkStart w:id="7" w:name="_Toc325637983"/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资质情况</w:t>
            </w:r>
            <w:bookmarkEnd w:id="5"/>
            <w:bookmarkEnd w:id="6"/>
            <w:bookmarkEnd w:id="7"/>
          </w:p>
        </w:tc>
        <w:tc>
          <w:tcPr>
            <w:tcW w:w="1276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E2925" w:rsidRPr="000928E0" w:rsidTr="00E07F41">
        <w:trPr>
          <w:trHeight w:val="639"/>
        </w:trPr>
        <w:tc>
          <w:tcPr>
            <w:tcW w:w="3969" w:type="dxa"/>
            <w:vAlign w:val="center"/>
          </w:tcPr>
          <w:p w:rsidR="001E2925" w:rsidRPr="000928E0" w:rsidRDefault="001E2925" w:rsidP="00E07F41">
            <w:pPr>
              <w:spacing w:line="276" w:lineRule="auto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  <w:bookmarkStart w:id="8" w:name="_Toc325637984"/>
            <w:bookmarkStart w:id="9" w:name="_Toc324327756"/>
            <w:bookmarkStart w:id="10" w:name="_Toc320799805"/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在联合体中的权益份额(%)</w:t>
            </w:r>
            <w:bookmarkEnd w:id="8"/>
            <w:bookmarkEnd w:id="9"/>
            <w:bookmarkEnd w:id="10"/>
          </w:p>
        </w:tc>
        <w:tc>
          <w:tcPr>
            <w:tcW w:w="1276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E2925" w:rsidRPr="000928E0" w:rsidTr="00E07F41">
        <w:trPr>
          <w:trHeight w:val="770"/>
        </w:trPr>
        <w:tc>
          <w:tcPr>
            <w:tcW w:w="3969" w:type="dxa"/>
            <w:vAlign w:val="center"/>
          </w:tcPr>
          <w:p w:rsidR="001E2925" w:rsidRPr="000928E0" w:rsidRDefault="001E2925" w:rsidP="00E07F41">
            <w:pPr>
              <w:spacing w:line="276" w:lineRule="auto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  <w:bookmarkStart w:id="11" w:name="_Toc320799806"/>
            <w:bookmarkStart w:id="12" w:name="_Toc324327757"/>
            <w:bookmarkStart w:id="13" w:name="_Toc325637985"/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在联合体中拟承担的工作内容和工作量</w:t>
            </w:r>
            <w:bookmarkEnd w:id="11"/>
            <w:bookmarkEnd w:id="12"/>
            <w:bookmarkEnd w:id="13"/>
            <w:r w:rsidRPr="000928E0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E2925" w:rsidRPr="000928E0" w:rsidTr="00E07F41">
        <w:trPr>
          <w:trHeight w:val="607"/>
        </w:trPr>
        <w:tc>
          <w:tcPr>
            <w:tcW w:w="3969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  <w:bookmarkStart w:id="14" w:name="_Toc320799807"/>
            <w:bookmarkStart w:id="15" w:name="_Toc324327758"/>
            <w:bookmarkStart w:id="16" w:name="_Toc325637986"/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拟配备主要人员的名单</w:t>
            </w:r>
            <w:bookmarkEnd w:id="14"/>
            <w:bookmarkEnd w:id="15"/>
            <w:bookmarkEnd w:id="16"/>
          </w:p>
        </w:tc>
        <w:tc>
          <w:tcPr>
            <w:tcW w:w="1276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2925" w:rsidRPr="000928E0" w:rsidRDefault="001E2925" w:rsidP="00E07F41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</w:p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联合体代表人单位：（盖章）</w:t>
      </w:r>
    </w:p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法定代表人或授权代表：（签字）</w:t>
      </w:r>
    </w:p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</w:p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联合体成员单位：（盖章）</w:t>
      </w:r>
    </w:p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法定代表人或授权代表：（签字）</w:t>
      </w:r>
    </w:p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</w:p>
    <w:p w:rsidR="001E2925" w:rsidRPr="000928E0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（可增加）</w:t>
      </w:r>
    </w:p>
    <w:p w:rsidR="001E2925" w:rsidRPr="00FA615A" w:rsidRDefault="001E2925" w:rsidP="001E2925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（说明：联合体协议中应约定各成员在报名阶段所占有的权益份额、拟承担的工作内容、工作分工及担负的责任。联合体协议中应明确中选后的设计合同须由联合体各成员加盖公章，并由各成员的法定代表人或合法授权代表签字。联合体全体成员对咨询人负有单独和连带的责任。）</w:t>
      </w:r>
    </w:p>
    <w:p w:rsidR="00E06505" w:rsidRDefault="001E2925"/>
    <w:sectPr w:rsidR="00E06505" w:rsidSect="00600762">
      <w:footerReference w:type="even" r:id="rId4"/>
      <w:footerReference w:type="default" r:id="rId5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8DF" w:rsidRDefault="001E2925" w:rsidP="00600762">
    <w:pPr>
      <w:pStyle w:val="a3"/>
      <w:tabs>
        <w:tab w:val="left" w:pos="5985"/>
      </w:tabs>
    </w:pPr>
    <w:sdt>
      <w:sdtPr>
        <w:id w:val="417224370"/>
      </w:sdtPr>
      <w:sdtEndPr>
        <w:rPr>
          <w:rFonts w:asciiTheme="minorEastAsia" w:hAnsiTheme="minorEastAsia"/>
          <w:sz w:val="24"/>
          <w:szCs w:val="24"/>
        </w:rPr>
      </w:sdtEndPr>
      <w:sdtContent>
        <w:r>
          <w:tab/>
        </w:r>
        <w:r w:rsidRPr="00A6445F">
          <w:rPr>
            <w:rFonts w:asciiTheme="minorEastAsia" w:hAnsiTheme="minorEastAsia"/>
            <w:sz w:val="24"/>
            <w:szCs w:val="24"/>
          </w:rPr>
          <w:fldChar w:fldCharType="begin"/>
        </w:r>
        <w:r w:rsidRPr="00A6445F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A6445F">
          <w:rPr>
            <w:rFonts w:asciiTheme="minorEastAsia" w:hAnsiTheme="minorEastAsia"/>
            <w:sz w:val="24"/>
            <w:szCs w:val="24"/>
          </w:rPr>
          <w:fldChar w:fldCharType="separate"/>
        </w:r>
        <w:r w:rsidRPr="00F45965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noProof/>
            <w:sz w:val="24"/>
            <w:szCs w:val="24"/>
          </w:rPr>
          <w:t xml:space="preserve"> 10 </w:t>
        </w:r>
        <w:r>
          <w:rPr>
            <w:rFonts w:asciiTheme="minorEastAsia" w:hAnsiTheme="minorEastAsia"/>
            <w:noProof/>
            <w:sz w:val="24"/>
            <w:szCs w:val="24"/>
          </w:rPr>
          <w:t>-</w:t>
        </w:r>
        <w:r w:rsidRPr="00A6445F">
          <w:rPr>
            <w:rFonts w:asciiTheme="minorEastAsia" w:hAnsiTheme="minorEastAsia"/>
            <w:sz w:val="24"/>
            <w:szCs w:val="24"/>
          </w:rPr>
          <w:fldChar w:fldCharType="end"/>
        </w:r>
      </w:sdtContent>
    </w:sdt>
    <w:r>
      <w:rPr>
        <w:rFonts w:asciiTheme="minorEastAsia" w:hAnsiTheme="minorEastAsia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215862"/>
    </w:sdtPr>
    <w:sdtEndPr>
      <w:rPr>
        <w:rFonts w:asciiTheme="minorEastAsia" w:hAnsiTheme="minorEastAsia"/>
        <w:sz w:val="28"/>
        <w:szCs w:val="28"/>
      </w:rPr>
    </w:sdtEndPr>
    <w:sdtContent>
      <w:p w:rsidR="00C668DF" w:rsidRPr="004B792A" w:rsidRDefault="001E2925" w:rsidP="004B792A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1E292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25"/>
    <w:rsid w:val="0004296F"/>
    <w:rsid w:val="001E2925"/>
    <w:rsid w:val="0040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44A4A-1C2A-4B7D-B62D-B8F938F6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E2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E29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2018-06-07T02:16:00Z</dcterms:created>
  <dcterms:modified xsi:type="dcterms:W3CDTF">2018-06-07T02:17:00Z</dcterms:modified>
</cp:coreProperties>
</file>