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92" w:rsidRDefault="00E81E92" w:rsidP="00E81E92">
      <w:pPr>
        <w:pStyle w:val="1"/>
        <w:ind w:left="0"/>
        <w:rPr>
          <w:rFonts w:ascii="宋体" w:eastAsia="宋体" w:hAnsi="宋体"/>
          <w:sz w:val="36"/>
          <w:lang w:eastAsia="zh-CN"/>
        </w:rPr>
      </w:pPr>
      <w:r>
        <w:rPr>
          <w:rFonts w:ascii="宋体" w:eastAsia="宋体" w:hAnsi="宋体" w:hint="eastAsia"/>
          <w:sz w:val="36"/>
          <w:lang w:eastAsia="zh-CN"/>
        </w:rPr>
        <w:t>附件一：</w:t>
      </w:r>
    </w:p>
    <w:p w:rsidR="00E81E92" w:rsidRDefault="00E81E92" w:rsidP="00E81E92">
      <w:pPr>
        <w:pStyle w:val="a3"/>
        <w:spacing w:before="0" w:beforeAutospacing="0" w:after="0" w:afterAutospacing="0" w:line="360" w:lineRule="atLeast"/>
        <w:ind w:left="1350" w:right="1425"/>
        <w:jc w:val="center"/>
        <w:rPr>
          <w:rFonts w:ascii="Helvetica" w:hAnsi="Helvetica"/>
          <w:color w:val="000000"/>
          <w:sz w:val="27"/>
          <w:szCs w:val="27"/>
        </w:rPr>
      </w:pPr>
      <w:r>
        <w:rPr>
          <w:rStyle w:val="a4"/>
          <w:rFonts w:ascii="仿宋" w:eastAsia="仿宋" w:hAnsi="仿宋" w:hint="eastAsia"/>
          <w:color w:val="000000"/>
          <w:sz w:val="27"/>
          <w:szCs w:val="27"/>
        </w:rPr>
        <w:t>2018首届水网地区城乡发展与规划国际会议</w:t>
      </w:r>
    </w:p>
    <w:p w:rsidR="00E81E92" w:rsidRDefault="00E81E92" w:rsidP="00E81E92">
      <w:pPr>
        <w:pStyle w:val="a3"/>
        <w:spacing w:before="0" w:beforeAutospacing="0" w:after="0" w:afterAutospacing="0"/>
        <w:jc w:val="center"/>
        <w:rPr>
          <w:rFonts w:ascii="黑体" w:eastAsia="黑体" w:hAnsi="黑体"/>
          <w:color w:val="000000"/>
          <w:sz w:val="27"/>
          <w:szCs w:val="27"/>
        </w:rPr>
      </w:pPr>
      <w:r>
        <w:rPr>
          <w:rStyle w:val="a4"/>
          <w:rFonts w:ascii="黑体" w:eastAsia="黑体" w:hAnsi="黑体"/>
          <w:color w:val="000000"/>
          <w:sz w:val="32"/>
          <w:szCs w:val="30"/>
        </w:rPr>
        <w:t>新时代的乡村振兴与水乡特色</w:t>
      </w:r>
    </w:p>
    <w:p w:rsidR="00E81E92" w:rsidRDefault="00E81E92" w:rsidP="00E81E92">
      <w:pPr>
        <w:jc w:val="center"/>
        <w:rPr>
          <w:rFonts w:ascii="宋体" w:eastAsia="宋体" w:hAnsi="宋体"/>
          <w:sz w:val="32"/>
        </w:rPr>
      </w:pPr>
      <w:bookmarkStart w:id="0" w:name="_GoBack"/>
      <w:proofErr w:type="spellStart"/>
      <w:r>
        <w:rPr>
          <w:rFonts w:ascii="宋体" w:eastAsia="宋体" w:hAnsi="宋体" w:hint="eastAsia"/>
          <w:sz w:val="32"/>
        </w:rPr>
        <w:t>参会回执单</w:t>
      </w:r>
      <w:bookmarkEnd w:id="0"/>
      <w:proofErr w:type="spellEnd"/>
    </w:p>
    <w:p w:rsidR="00E81E92" w:rsidRDefault="00E81E92" w:rsidP="00E81E92"/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9"/>
        <w:gridCol w:w="3213"/>
        <w:gridCol w:w="1939"/>
        <w:gridCol w:w="1598"/>
      </w:tblGrid>
      <w:tr w:rsidR="00E81E92" w:rsidTr="00573C3B">
        <w:trPr>
          <w:trHeight w:val="510"/>
        </w:trPr>
        <w:tc>
          <w:tcPr>
            <w:tcW w:w="287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</w:tr>
      <w:tr w:rsidR="00E81E92" w:rsidTr="00573C3B">
        <w:trPr>
          <w:trHeight w:val="510"/>
        </w:trPr>
        <w:tc>
          <w:tcPr>
            <w:tcW w:w="287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工作单位</w:t>
            </w:r>
            <w:proofErr w:type="spellEnd"/>
          </w:p>
        </w:tc>
        <w:tc>
          <w:tcPr>
            <w:tcW w:w="3213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职称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/</w:t>
            </w:r>
            <w:proofErr w:type="spellStart"/>
            <w:r>
              <w:rPr>
                <w:rFonts w:hint="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598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</w:tr>
      <w:tr w:rsidR="00E81E92" w:rsidTr="00573C3B">
        <w:trPr>
          <w:trHeight w:val="510"/>
        </w:trPr>
        <w:tc>
          <w:tcPr>
            <w:tcW w:w="287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学校名称</w:t>
            </w:r>
          </w:p>
        </w:tc>
        <w:tc>
          <w:tcPr>
            <w:tcW w:w="3213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学生在读学位</w:t>
            </w:r>
          </w:p>
        </w:tc>
        <w:tc>
          <w:tcPr>
            <w:tcW w:w="1598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</w:tr>
      <w:tr w:rsidR="00E81E92" w:rsidTr="00573C3B">
        <w:trPr>
          <w:trHeight w:val="510"/>
        </w:trPr>
        <w:tc>
          <w:tcPr>
            <w:tcW w:w="287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详细地址及邮编</w:t>
            </w:r>
            <w:proofErr w:type="spellEnd"/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</w:p>
        </w:tc>
      </w:tr>
      <w:tr w:rsidR="00E81E92" w:rsidTr="00573C3B">
        <w:trPr>
          <w:trHeight w:val="510"/>
        </w:trPr>
        <w:tc>
          <w:tcPr>
            <w:tcW w:w="287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手机</w:t>
            </w:r>
            <w:proofErr w:type="spellEnd"/>
          </w:p>
        </w:tc>
        <w:tc>
          <w:tcPr>
            <w:tcW w:w="3213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1598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</w:tr>
      <w:tr w:rsidR="00E81E92" w:rsidTr="00573C3B">
        <w:trPr>
          <w:trHeight w:val="510"/>
        </w:trPr>
        <w:tc>
          <w:tcPr>
            <w:tcW w:w="2879" w:type="dxa"/>
            <w:vMerge w:val="restart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酒店入住</w:t>
            </w:r>
            <w:proofErr w:type="spellEnd"/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□苏州会议中心（价格380元/晚）</w:t>
            </w:r>
          </w:p>
          <w:p w:rsidR="00E81E92" w:rsidRDefault="00E81E92" w:rsidP="0057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proofErr w:type="spellStart"/>
            <w:r>
              <w:rPr>
                <w:rFonts w:hint="eastAsia"/>
                <w:sz w:val="24"/>
                <w:szCs w:val="24"/>
              </w:rPr>
              <w:t>自行预定</w:t>
            </w:r>
            <w:proofErr w:type="spellEnd"/>
          </w:p>
        </w:tc>
      </w:tr>
      <w:tr w:rsidR="00E81E92" w:rsidTr="00573C3B">
        <w:trPr>
          <w:trHeight w:val="510"/>
        </w:trPr>
        <w:tc>
          <w:tcPr>
            <w:tcW w:w="2879" w:type="dxa"/>
            <w:vMerge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proofErr w:type="spellStart"/>
            <w:r>
              <w:rPr>
                <w:rFonts w:hint="eastAsia"/>
                <w:sz w:val="24"/>
                <w:szCs w:val="24"/>
              </w:rPr>
              <w:t>大床房</w:t>
            </w:r>
            <w:proofErr w:type="spellEnd"/>
          </w:p>
        </w:tc>
        <w:tc>
          <w:tcPr>
            <w:tcW w:w="193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间数</w:t>
            </w:r>
            <w:proofErr w:type="spellEnd"/>
          </w:p>
        </w:tc>
        <w:tc>
          <w:tcPr>
            <w:tcW w:w="1598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</w:tr>
      <w:tr w:rsidR="00E81E92" w:rsidTr="00573C3B">
        <w:trPr>
          <w:trHeight w:val="510"/>
        </w:trPr>
        <w:tc>
          <w:tcPr>
            <w:tcW w:w="2879" w:type="dxa"/>
            <w:vMerge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proofErr w:type="spellStart"/>
            <w:r>
              <w:rPr>
                <w:rFonts w:hint="eastAsia"/>
                <w:sz w:val="24"/>
                <w:szCs w:val="24"/>
              </w:rPr>
              <w:t>标准间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（ </w:t>
            </w:r>
            <w:proofErr w:type="spellStart"/>
            <w:r>
              <w:rPr>
                <w:rFonts w:hint="eastAsia"/>
                <w:sz w:val="24"/>
                <w:szCs w:val="24"/>
              </w:rPr>
              <w:t>人入住</w:t>
            </w:r>
            <w:proofErr w:type="spellEnd"/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3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间数</w:t>
            </w:r>
            <w:proofErr w:type="spellEnd"/>
          </w:p>
        </w:tc>
        <w:tc>
          <w:tcPr>
            <w:tcW w:w="1598" w:type="dxa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</w:p>
        </w:tc>
      </w:tr>
      <w:tr w:rsidR="00E81E92" w:rsidTr="00573C3B">
        <w:trPr>
          <w:trHeight w:val="510"/>
        </w:trPr>
        <w:tc>
          <w:tcPr>
            <w:tcW w:w="2879" w:type="dxa"/>
            <w:vMerge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入住日期</w:t>
            </w:r>
            <w:proofErr w:type="spellEnd"/>
            <w:r>
              <w:rPr>
                <w:rFonts w:hint="eastAsia"/>
                <w:sz w:val="24"/>
                <w:szCs w:val="24"/>
              </w:rPr>
              <w:t>： 月 日</w:t>
            </w:r>
          </w:p>
        </w:tc>
      </w:tr>
      <w:tr w:rsidR="00E81E92" w:rsidTr="00573C3B">
        <w:trPr>
          <w:trHeight w:val="510"/>
        </w:trPr>
        <w:tc>
          <w:tcPr>
            <w:tcW w:w="2879" w:type="dxa"/>
            <w:vMerge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退房日期</w:t>
            </w:r>
            <w:proofErr w:type="spellEnd"/>
            <w:r>
              <w:rPr>
                <w:rFonts w:hint="eastAsia"/>
                <w:sz w:val="24"/>
                <w:szCs w:val="24"/>
              </w:rPr>
              <w:t>： 月 日</w:t>
            </w:r>
          </w:p>
        </w:tc>
      </w:tr>
      <w:tr w:rsidR="00E81E92" w:rsidTr="00573C3B">
        <w:trPr>
          <w:trHeight w:val="510"/>
        </w:trPr>
        <w:tc>
          <w:tcPr>
            <w:tcW w:w="2879" w:type="dxa"/>
            <w:vMerge w:val="restart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会后学术调研</w:t>
            </w:r>
          </w:p>
          <w:p w:rsidR="00E81E92" w:rsidRDefault="00E81E92" w:rsidP="00573C3B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时间：16日下午</w:t>
            </w:r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hint="eastAsia"/>
                <w:sz w:val="24"/>
                <w:szCs w:val="24"/>
              </w:rPr>
              <w:t>参加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              □ </w:t>
            </w:r>
            <w:proofErr w:type="spellStart"/>
            <w:r>
              <w:rPr>
                <w:rFonts w:hint="eastAsia"/>
                <w:sz w:val="24"/>
                <w:szCs w:val="24"/>
              </w:rPr>
              <w:t>不参加</w:t>
            </w:r>
            <w:proofErr w:type="spellEnd"/>
          </w:p>
        </w:tc>
      </w:tr>
      <w:tr w:rsidR="00E81E92" w:rsidTr="00573C3B">
        <w:trPr>
          <w:trHeight w:val="510"/>
        </w:trPr>
        <w:tc>
          <w:tcPr>
            <w:tcW w:w="2879" w:type="dxa"/>
            <w:vMerge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□线路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：昆山祝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甸</w:t>
            </w:r>
            <w:proofErr w:type="gramEnd"/>
            <w:r>
              <w:rPr>
                <w:rFonts w:hint="eastAsia"/>
                <w:sz w:val="24"/>
                <w:szCs w:val="24"/>
                <w:lang w:eastAsia="zh-CN"/>
              </w:rPr>
              <w:t>村+计家墩村</w:t>
            </w:r>
          </w:p>
          <w:p w:rsidR="00E81E92" w:rsidRDefault="00E81E92" w:rsidP="00573C3B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□线路二：湖桥村+</w:t>
            </w:r>
            <w:proofErr w:type="gramStart"/>
            <w:r>
              <w:rPr>
                <w:rFonts w:hint="eastAsia"/>
                <w:sz w:val="24"/>
                <w:szCs w:val="24"/>
                <w:lang w:eastAsia="zh-CN"/>
              </w:rPr>
              <w:t>陆巷村</w:t>
            </w:r>
            <w:proofErr w:type="gramEnd"/>
          </w:p>
        </w:tc>
      </w:tr>
      <w:tr w:rsidR="00E81E92" w:rsidTr="00573C3B">
        <w:trPr>
          <w:trHeight w:val="510"/>
        </w:trPr>
        <w:tc>
          <w:tcPr>
            <w:tcW w:w="2879" w:type="dxa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论坛报告征集</w:t>
            </w:r>
            <w:proofErr w:type="spellEnd"/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 </w:t>
            </w:r>
            <w:proofErr w:type="spellStart"/>
            <w:r>
              <w:rPr>
                <w:rFonts w:hint="eastAsia"/>
                <w:sz w:val="24"/>
                <w:szCs w:val="24"/>
              </w:rPr>
              <w:t>参加</w:t>
            </w:r>
            <w:proofErr w:type="spellEnd"/>
            <w:r>
              <w:rPr>
                <w:rFonts w:hint="eastAsia"/>
                <w:sz w:val="24"/>
                <w:szCs w:val="24"/>
              </w:rPr>
              <w:t xml:space="preserve">               □ </w:t>
            </w:r>
            <w:proofErr w:type="spellStart"/>
            <w:r>
              <w:rPr>
                <w:rFonts w:hint="eastAsia"/>
                <w:sz w:val="24"/>
                <w:szCs w:val="24"/>
              </w:rPr>
              <w:t>不参加</w:t>
            </w:r>
            <w:proofErr w:type="spellEnd"/>
          </w:p>
        </w:tc>
      </w:tr>
      <w:tr w:rsidR="00E81E92" w:rsidTr="00573C3B">
        <w:trPr>
          <w:trHeight w:val="510"/>
        </w:trPr>
        <w:tc>
          <w:tcPr>
            <w:tcW w:w="2879" w:type="dxa"/>
            <w:vMerge w:val="restart"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论文题目</w:t>
            </w:r>
            <w:proofErr w:type="spellEnd"/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 青年规划师         □ 高校学生</w:t>
            </w:r>
          </w:p>
        </w:tc>
      </w:tr>
      <w:tr w:rsidR="00E81E92" w:rsidTr="00573C3B">
        <w:trPr>
          <w:trHeight w:val="510"/>
        </w:trPr>
        <w:tc>
          <w:tcPr>
            <w:tcW w:w="2879" w:type="dxa"/>
            <w:vMerge/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6750" w:type="dxa"/>
            <w:gridSpan w:val="3"/>
            <w:vAlign w:val="center"/>
          </w:tcPr>
          <w:p w:rsidR="00E81E92" w:rsidRDefault="00E81E92" w:rsidP="00573C3B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题目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:rsidR="00E81E92" w:rsidTr="00573C3B">
        <w:trPr>
          <w:trHeight w:val="510"/>
        </w:trPr>
        <w:tc>
          <w:tcPr>
            <w:tcW w:w="2879" w:type="dxa"/>
            <w:vMerge w:val="restart"/>
            <w:tcBorders>
              <w:right w:val="single" w:sz="4" w:space="0" w:color="auto"/>
            </w:tcBorders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开票信息</w:t>
            </w:r>
            <w:proofErr w:type="spellEnd"/>
          </w:p>
        </w:tc>
        <w:tc>
          <w:tcPr>
            <w:tcW w:w="6750" w:type="dxa"/>
            <w:gridSpan w:val="3"/>
            <w:tcBorders>
              <w:left w:val="single" w:sz="4" w:space="0" w:color="auto"/>
            </w:tcBorders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发票单位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:rsidR="00E81E92" w:rsidTr="00573C3B">
        <w:trPr>
          <w:trHeight w:val="510"/>
        </w:trPr>
        <w:tc>
          <w:tcPr>
            <w:tcW w:w="2879" w:type="dxa"/>
            <w:vMerge/>
            <w:tcBorders>
              <w:right w:val="single" w:sz="4" w:space="0" w:color="auto"/>
            </w:tcBorders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tcBorders>
              <w:left w:val="single" w:sz="4" w:space="0" w:color="auto"/>
            </w:tcBorders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纳税人识别号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:rsidR="00E81E92" w:rsidTr="00573C3B">
        <w:trPr>
          <w:trHeight w:val="510"/>
        </w:trPr>
        <w:tc>
          <w:tcPr>
            <w:tcW w:w="2879" w:type="dxa"/>
            <w:vMerge/>
            <w:tcBorders>
              <w:right w:val="single" w:sz="4" w:space="0" w:color="auto"/>
            </w:tcBorders>
            <w:vAlign w:val="center"/>
          </w:tcPr>
          <w:p w:rsidR="00E81E92" w:rsidRDefault="00E81E92" w:rsidP="00573C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50" w:type="dxa"/>
            <w:gridSpan w:val="3"/>
            <w:tcBorders>
              <w:left w:val="single" w:sz="4" w:space="0" w:color="auto"/>
            </w:tcBorders>
            <w:vAlign w:val="center"/>
          </w:tcPr>
          <w:p w:rsidR="00E81E92" w:rsidRDefault="00E81E92" w:rsidP="00573C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其他信息</w:t>
            </w:r>
            <w:proofErr w:type="spellEnd"/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</w:tc>
      </w:tr>
      <w:tr w:rsidR="00E81E92" w:rsidTr="00573C3B">
        <w:trPr>
          <w:trHeight w:val="510"/>
        </w:trPr>
        <w:tc>
          <w:tcPr>
            <w:tcW w:w="9629" w:type="dxa"/>
            <w:gridSpan w:val="4"/>
            <w:vAlign w:val="center"/>
          </w:tcPr>
          <w:p w:rsidR="00E81E92" w:rsidRDefault="00E81E92" w:rsidP="00573C3B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说明：</w:t>
            </w:r>
          </w:p>
        </w:tc>
      </w:tr>
    </w:tbl>
    <w:p w:rsidR="00E81E92" w:rsidRDefault="00E81E92" w:rsidP="00E81E92">
      <w:pPr>
        <w:ind w:firstLineChars="200" w:firstLine="560"/>
        <w:rPr>
          <w:color w:val="C00000"/>
          <w:sz w:val="28"/>
          <w:szCs w:val="28"/>
          <w:lang w:eastAsia="zh-CN"/>
        </w:rPr>
      </w:pPr>
      <w:r>
        <w:rPr>
          <w:rFonts w:hint="eastAsia"/>
          <w:color w:val="C00000"/>
          <w:sz w:val="28"/>
          <w:szCs w:val="28"/>
          <w:lang w:eastAsia="zh-CN"/>
        </w:rPr>
        <w:t>注：报名截止日期：2018 年 12 月 10 日（截止日期前报名人</w:t>
      </w:r>
      <w:r>
        <w:rPr>
          <w:rFonts w:hint="eastAsia"/>
          <w:color w:val="C00000"/>
          <w:sz w:val="28"/>
          <w:szCs w:val="28"/>
          <w:lang w:eastAsia="zh-CN"/>
        </w:rPr>
        <w:lastRenderedPageBreak/>
        <w:t>数超过预定规模时，报名自行截止）</w:t>
      </w:r>
    </w:p>
    <w:p w:rsidR="00E81E92" w:rsidRDefault="00E81E92" w:rsidP="00E81E92">
      <w:pPr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联系人：周老师（15190091608）、孙老师（15262419512）</w:t>
      </w:r>
    </w:p>
    <w:p w:rsidR="005A5206" w:rsidRDefault="005A5206">
      <w:pPr>
        <w:rPr>
          <w:lang w:eastAsia="zh-CN"/>
        </w:rPr>
      </w:pPr>
    </w:p>
    <w:sectPr w:rsidR="005A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E92"/>
    <w:rsid w:val="005A5206"/>
    <w:rsid w:val="00E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CBEA4-1B97-40AB-B792-634B9729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92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81E92"/>
    <w:pPr>
      <w:ind w:left="679"/>
      <w:outlineLvl w:val="0"/>
    </w:pPr>
    <w:rPr>
      <w:rFonts w:ascii="黑体" w:eastAsia="黑体" w:hAnsi="黑体" w:cs="黑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E81E92"/>
    <w:rPr>
      <w:rFonts w:ascii="黑体" w:eastAsia="黑体" w:hAnsi="黑体" w:cs="黑体"/>
      <w:b/>
      <w:bCs/>
      <w:kern w:val="0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qFormat/>
    <w:rsid w:val="00E81E92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E81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</cp:revision>
  <dcterms:created xsi:type="dcterms:W3CDTF">2018-11-09T09:59:00Z</dcterms:created>
  <dcterms:modified xsi:type="dcterms:W3CDTF">2018-11-09T10:00:00Z</dcterms:modified>
</cp:coreProperties>
</file>